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7C3" w:rsidRPr="00407F73" w:rsidP="00DC27C3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86MS0010-01-2024-006466-48</w:t>
      </w:r>
    </w:p>
    <w:p w:rsidR="00DC27C3" w:rsidRPr="00407F73" w:rsidP="00DC27C3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02-4208/1002/2024</w:t>
      </w:r>
    </w:p>
    <w:p w:rsidR="00DC27C3" w:rsidRPr="00EE7D3D" w:rsidP="00DC27C3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DC27C3" w:rsidRPr="00EE7D3D" w:rsidP="00DC27C3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DC27C3" w:rsidRPr="00F93BF2" w:rsidP="00DC27C3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DC27C3" w:rsidRPr="00EE7D3D" w:rsidP="00DC27C3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3"/>
        <w:gridCol w:w="4815"/>
      </w:tblGrid>
      <w:tr w:rsidTr="00AB470E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27C3" w:rsidRPr="00EE7D3D" w:rsidP="00AB470E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DC27C3" w:rsidRPr="00EE7D3D" w:rsidP="00AB470E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декабря 2024</w:t>
            </w:r>
            <w:r w:rsidRPr="00EE7D3D">
              <w:rPr>
                <w:sz w:val="26"/>
                <w:szCs w:val="26"/>
              </w:rPr>
              <w:t xml:space="preserve"> года</w:t>
            </w:r>
          </w:p>
        </w:tc>
      </w:tr>
    </w:tbl>
    <w:p w:rsidR="00DC27C3" w:rsidRPr="00407F73" w:rsidP="00DC27C3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883FDE">
        <w:rPr>
          <w:sz w:val="26"/>
          <w:szCs w:val="26"/>
        </w:rPr>
        <w:t>Малаев</w:t>
      </w:r>
      <w:r w:rsidRPr="00883FDE">
        <w:rPr>
          <w:sz w:val="26"/>
          <w:szCs w:val="26"/>
        </w:rPr>
        <w:t xml:space="preserve"> А.П.</w:t>
      </w:r>
      <w:r w:rsidRPr="00407F73">
        <w:rPr>
          <w:sz w:val="26"/>
          <w:szCs w:val="26"/>
        </w:rPr>
        <w:t xml:space="preserve">,  </w:t>
      </w:r>
    </w:p>
    <w:p w:rsidR="00DC27C3" w:rsidRPr="006803D7" w:rsidP="00DC27C3">
      <w:pPr>
        <w:ind w:firstLine="567"/>
        <w:contextualSpacing/>
        <w:jc w:val="both"/>
        <w:rPr>
          <w:sz w:val="26"/>
          <w:szCs w:val="26"/>
        </w:rPr>
      </w:pPr>
      <w:r w:rsidRPr="00407F73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6803D7">
        <w:rPr>
          <w:bCs/>
          <w:sz w:val="26"/>
          <w:szCs w:val="26"/>
        </w:rPr>
        <w:t xml:space="preserve">Общества с ограниченной ответственностью Профессиональная </w:t>
      </w:r>
      <w:r w:rsidRPr="006803D7">
        <w:rPr>
          <w:bCs/>
          <w:sz w:val="26"/>
          <w:szCs w:val="26"/>
        </w:rPr>
        <w:t>коллекторская</w:t>
      </w:r>
      <w:r w:rsidRPr="006803D7">
        <w:rPr>
          <w:bCs/>
          <w:sz w:val="26"/>
          <w:szCs w:val="26"/>
        </w:rPr>
        <w:t xml:space="preserve"> организация "Вернём" к Свиридовой Валентине Владимировне о взыскании задолженности по договору займа</w:t>
      </w:r>
      <w:r w:rsidRPr="006803D7">
        <w:rPr>
          <w:sz w:val="26"/>
          <w:szCs w:val="26"/>
        </w:rPr>
        <w:t xml:space="preserve">, </w:t>
      </w:r>
    </w:p>
    <w:p w:rsidR="00DC27C3" w:rsidRPr="006803D7" w:rsidP="00DC27C3">
      <w:pPr>
        <w:ind w:right="2" w:firstLine="567"/>
        <w:contextualSpacing/>
        <w:jc w:val="both"/>
        <w:rPr>
          <w:noProof/>
          <w:sz w:val="26"/>
          <w:szCs w:val="26"/>
        </w:rPr>
      </w:pPr>
      <w:r w:rsidRPr="006803D7">
        <w:rPr>
          <w:sz w:val="26"/>
          <w:szCs w:val="26"/>
        </w:rPr>
        <w:t>руководствуясь статьями 232.1 – 232.4</w:t>
      </w:r>
      <w:r w:rsidRPr="006803D7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DC27C3" w:rsidRPr="006803D7" w:rsidP="00DC27C3">
      <w:pPr>
        <w:ind w:right="2" w:firstLine="567"/>
        <w:contextualSpacing/>
        <w:jc w:val="both"/>
        <w:rPr>
          <w:noProof/>
          <w:sz w:val="26"/>
          <w:szCs w:val="26"/>
        </w:rPr>
      </w:pPr>
    </w:p>
    <w:p w:rsidR="00DC27C3" w:rsidRPr="006803D7" w:rsidP="00DC27C3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6803D7">
        <w:rPr>
          <w:noProof/>
          <w:spacing w:val="34"/>
          <w:sz w:val="26"/>
          <w:szCs w:val="26"/>
        </w:rPr>
        <w:t>решил:</w:t>
      </w:r>
    </w:p>
    <w:p w:rsidR="00DC27C3" w:rsidRPr="006803D7" w:rsidP="00DC27C3">
      <w:pPr>
        <w:ind w:right="2"/>
        <w:contextualSpacing/>
        <w:jc w:val="center"/>
        <w:rPr>
          <w:noProof/>
          <w:sz w:val="26"/>
          <w:szCs w:val="26"/>
        </w:rPr>
      </w:pPr>
    </w:p>
    <w:p w:rsidR="00DC27C3" w:rsidRPr="006803D7" w:rsidP="00DC27C3">
      <w:pPr>
        <w:ind w:firstLine="567"/>
        <w:contextualSpacing/>
        <w:jc w:val="both"/>
        <w:rPr>
          <w:bCs/>
          <w:sz w:val="26"/>
          <w:szCs w:val="26"/>
        </w:rPr>
      </w:pPr>
      <w:r w:rsidRPr="006803D7">
        <w:rPr>
          <w:sz w:val="26"/>
          <w:szCs w:val="26"/>
        </w:rPr>
        <w:t xml:space="preserve">исковые требования </w:t>
      </w:r>
      <w:r w:rsidRPr="006803D7">
        <w:rPr>
          <w:bCs/>
          <w:sz w:val="26"/>
          <w:szCs w:val="26"/>
        </w:rPr>
        <w:t xml:space="preserve">Общества с ограниченной ответственностью Профессиональная </w:t>
      </w:r>
      <w:r w:rsidRPr="006803D7">
        <w:rPr>
          <w:bCs/>
          <w:sz w:val="26"/>
          <w:szCs w:val="26"/>
        </w:rPr>
        <w:t>коллекторская</w:t>
      </w:r>
      <w:r w:rsidRPr="006803D7">
        <w:rPr>
          <w:bCs/>
          <w:sz w:val="26"/>
          <w:szCs w:val="26"/>
        </w:rPr>
        <w:t xml:space="preserve"> организация "Вернём" к Свиридовой Валентине Владимировне о взыскании задолженности по договору займа – удовлетворить.</w:t>
      </w:r>
    </w:p>
    <w:p w:rsidR="00DC27C3" w:rsidRPr="006803D7" w:rsidP="00DC27C3">
      <w:pPr>
        <w:ind w:firstLine="567"/>
        <w:contextualSpacing/>
        <w:jc w:val="both"/>
        <w:rPr>
          <w:sz w:val="26"/>
          <w:szCs w:val="26"/>
        </w:rPr>
      </w:pPr>
      <w:r w:rsidRPr="006803D7">
        <w:rPr>
          <w:sz w:val="26"/>
          <w:szCs w:val="26"/>
        </w:rPr>
        <w:t xml:space="preserve">Взыскать со </w:t>
      </w:r>
      <w:r w:rsidRPr="006803D7">
        <w:rPr>
          <w:bCs/>
          <w:sz w:val="26"/>
          <w:szCs w:val="26"/>
        </w:rPr>
        <w:t>Свиридовой Валентины Владимировны</w:t>
      </w:r>
      <w:r w:rsidRPr="006803D7">
        <w:rPr>
          <w:sz w:val="26"/>
          <w:szCs w:val="26"/>
        </w:rPr>
        <w:t xml:space="preserve"> </w:t>
      </w:r>
      <w:r w:rsidRPr="006803D7">
        <w:rPr>
          <w:bCs/>
          <w:sz w:val="26"/>
          <w:szCs w:val="26"/>
        </w:rPr>
        <w:t xml:space="preserve">(дата рождения: </w:t>
      </w:r>
      <w:r w:rsidR="00AE23B4">
        <w:rPr>
          <w:bCs/>
          <w:sz w:val="26"/>
          <w:szCs w:val="26"/>
        </w:rPr>
        <w:t>*</w:t>
      </w:r>
      <w:r w:rsidRPr="006803D7">
        <w:rPr>
          <w:bCs/>
          <w:sz w:val="26"/>
          <w:szCs w:val="26"/>
        </w:rPr>
        <w:t xml:space="preserve">, паспорт </w:t>
      </w:r>
      <w:r w:rsidR="00AE23B4">
        <w:rPr>
          <w:bCs/>
          <w:sz w:val="26"/>
          <w:szCs w:val="26"/>
        </w:rPr>
        <w:t>*</w:t>
      </w:r>
      <w:r w:rsidRPr="006803D7">
        <w:rPr>
          <w:bCs/>
          <w:sz w:val="26"/>
          <w:szCs w:val="26"/>
        </w:rPr>
        <w:t xml:space="preserve">) </w:t>
      </w:r>
      <w:r w:rsidRPr="006803D7">
        <w:rPr>
          <w:sz w:val="26"/>
          <w:szCs w:val="26"/>
        </w:rPr>
        <w:t xml:space="preserve">в пользу </w:t>
      </w:r>
      <w:r w:rsidRPr="006803D7">
        <w:rPr>
          <w:bCs/>
          <w:sz w:val="26"/>
          <w:szCs w:val="26"/>
        </w:rPr>
        <w:t xml:space="preserve">Общества с ограниченной ответственностью Профессиональная </w:t>
      </w:r>
      <w:r w:rsidRPr="006803D7">
        <w:rPr>
          <w:bCs/>
          <w:sz w:val="26"/>
          <w:szCs w:val="26"/>
        </w:rPr>
        <w:t>коллекторская</w:t>
      </w:r>
      <w:r w:rsidRPr="006803D7">
        <w:rPr>
          <w:bCs/>
          <w:sz w:val="26"/>
          <w:szCs w:val="26"/>
        </w:rPr>
        <w:t xml:space="preserve"> организация "Вернём»</w:t>
      </w:r>
      <w:r w:rsidRPr="006803D7">
        <w:rPr>
          <w:sz w:val="26"/>
          <w:szCs w:val="26"/>
        </w:rPr>
        <w:t xml:space="preserve"> </w:t>
      </w:r>
      <w:r w:rsidRPr="006803D7">
        <w:rPr>
          <w:bCs/>
          <w:sz w:val="26"/>
          <w:szCs w:val="26"/>
        </w:rPr>
        <w:t xml:space="preserve">(ИНН </w:t>
      </w:r>
      <w:r w:rsidR="00AE23B4">
        <w:rPr>
          <w:bCs/>
          <w:sz w:val="26"/>
          <w:szCs w:val="26"/>
        </w:rPr>
        <w:t>*</w:t>
      </w:r>
      <w:r w:rsidRPr="006803D7">
        <w:rPr>
          <w:bCs/>
          <w:sz w:val="26"/>
          <w:szCs w:val="26"/>
        </w:rPr>
        <w:t xml:space="preserve">) </w:t>
      </w:r>
      <w:r w:rsidRPr="006803D7">
        <w:rPr>
          <w:sz w:val="26"/>
          <w:szCs w:val="26"/>
        </w:rPr>
        <w:t xml:space="preserve">задолженность по договору займа от </w:t>
      </w:r>
      <w:r w:rsidR="00AE23B4">
        <w:rPr>
          <w:sz w:val="26"/>
          <w:szCs w:val="26"/>
        </w:rPr>
        <w:t>*</w:t>
      </w:r>
      <w:r w:rsidRPr="006803D7">
        <w:rPr>
          <w:sz w:val="26"/>
          <w:szCs w:val="26"/>
        </w:rPr>
        <w:t xml:space="preserve"> года № </w:t>
      </w:r>
      <w:r w:rsidR="00AE23B4">
        <w:rPr>
          <w:sz w:val="26"/>
          <w:szCs w:val="26"/>
        </w:rPr>
        <w:t>*</w:t>
      </w:r>
      <w:r w:rsidRPr="006803D7">
        <w:rPr>
          <w:sz w:val="26"/>
          <w:szCs w:val="26"/>
        </w:rPr>
        <w:t xml:space="preserve"> за период с 16.12.2023 г. по 09.09.2024 г. в размере 16422 руб. 64 коп., проценты за пользование денежными средствами в размере 19379 руб. 46 коп., расходы по оплате юридических услуг в размере 3300 руб. 00 коп., а также расходы по уплате государственной пошлины в размере 4000</w:t>
      </w:r>
      <w:r w:rsidRPr="006803D7">
        <w:rPr>
          <w:bCs/>
          <w:sz w:val="26"/>
          <w:szCs w:val="26"/>
        </w:rPr>
        <w:t xml:space="preserve"> руб. 00 коп., всего – 43102 руб. 10 коп.</w:t>
      </w:r>
    </w:p>
    <w:p w:rsidR="00DC27C3" w:rsidRPr="00A246A4" w:rsidP="00DC27C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6803D7">
        <w:rPr>
          <w:sz w:val="26"/>
          <w:szCs w:val="26"/>
        </w:rPr>
        <w:t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</w:t>
      </w:r>
      <w:r w:rsidRPr="00A246A4">
        <w:rPr>
          <w:sz w:val="26"/>
          <w:szCs w:val="26"/>
        </w:rPr>
        <w:t xml:space="preserve"> мотивированного решения суда в течение пяти дней со дня подписания резолютивной части решения суда по делу. </w:t>
      </w:r>
    </w:p>
    <w:p w:rsidR="00DC27C3" w:rsidRPr="00A246A4" w:rsidP="00DC27C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C27C3" w:rsidRPr="00A246A4" w:rsidP="00DC27C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C27C3" w:rsidRPr="00A246A4" w:rsidP="00DC27C3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DC27C3" w:rsidRPr="00A246A4" w:rsidP="00DC27C3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DC27C3" w:rsidRPr="00A246A4" w:rsidP="00DC27C3">
      <w:pPr>
        <w:tabs>
          <w:tab w:val="left" w:pos="6946"/>
        </w:tabs>
        <w:rPr>
          <w:sz w:val="26"/>
          <w:szCs w:val="26"/>
        </w:rPr>
      </w:pPr>
    </w:p>
    <w:p w:rsidR="00DC27C3" w:rsidRPr="00F93BF2" w:rsidP="00DC27C3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DC27C3" w:rsidRPr="00A246A4" w:rsidP="00DC27C3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F7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9C"/>
    <w:rsid w:val="000E1F71"/>
    <w:rsid w:val="00407F73"/>
    <w:rsid w:val="00554441"/>
    <w:rsid w:val="00593D95"/>
    <w:rsid w:val="006803D7"/>
    <w:rsid w:val="0068489C"/>
    <w:rsid w:val="00870DDE"/>
    <w:rsid w:val="00883FDE"/>
    <w:rsid w:val="00A246A4"/>
    <w:rsid w:val="00AB470E"/>
    <w:rsid w:val="00AE23B4"/>
    <w:rsid w:val="00DC27C3"/>
    <w:rsid w:val="00E74434"/>
    <w:rsid w:val="00EE7D3D"/>
    <w:rsid w:val="00F9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88FB50-76B0-493B-B5D1-A4171F68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C27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C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C27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C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DC27C3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DC27C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DC27C3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DC27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